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BC242" w14:textId="77777777" w:rsidR="00086E29" w:rsidRPr="00D219D2" w:rsidRDefault="00086E29" w:rsidP="006D4488">
      <w:pPr>
        <w:spacing w:after="0"/>
        <w:jc w:val="both"/>
        <w:rPr>
          <w:sz w:val="28"/>
        </w:rPr>
      </w:pPr>
    </w:p>
    <w:p w14:paraId="53082BFA" w14:textId="3EB18678" w:rsidR="009801E7" w:rsidRPr="004777B9" w:rsidRDefault="00FB432F" w:rsidP="009801E7">
      <w:pPr>
        <w:spacing w:after="0"/>
        <w:ind w:left="-142"/>
        <w:jc w:val="center"/>
        <w:rPr>
          <w:color w:val="2E74B5" w:themeColor="accent1" w:themeShade="BF"/>
          <w:sz w:val="52"/>
        </w:rPr>
      </w:pPr>
      <w:bookmarkStart w:id="0" w:name="_Hlk52452076"/>
      <w:r>
        <w:rPr>
          <w:color w:val="2E74B5" w:themeColor="accent1" w:themeShade="BF"/>
          <w:sz w:val="52"/>
        </w:rPr>
        <w:t>CONTRAT DE CESSI</w:t>
      </w:r>
      <w:r w:rsidR="00923D9F">
        <w:rPr>
          <w:color w:val="2E74B5" w:themeColor="accent1" w:themeShade="BF"/>
          <w:sz w:val="52"/>
        </w:rPr>
        <w:t>O</w:t>
      </w:r>
      <w:r>
        <w:rPr>
          <w:color w:val="2E74B5" w:themeColor="accent1" w:themeShade="BF"/>
          <w:sz w:val="52"/>
        </w:rPr>
        <w:t>N DE DROITS D’AUTEUR</w:t>
      </w:r>
    </w:p>
    <w:bookmarkEnd w:id="0"/>
    <w:p w14:paraId="251B1AB9" w14:textId="77777777" w:rsidR="006D4488" w:rsidRPr="00D219D2" w:rsidRDefault="006D4488" w:rsidP="006D4488">
      <w:pPr>
        <w:spacing w:after="0"/>
        <w:jc w:val="both"/>
        <w:rPr>
          <w:color w:val="C00000"/>
          <w:sz w:val="24"/>
        </w:rPr>
      </w:pPr>
    </w:p>
    <w:p w14:paraId="53D1230C" w14:textId="77777777" w:rsidR="00FB432F" w:rsidRPr="00923D9F" w:rsidRDefault="00FB432F" w:rsidP="0042746C">
      <w:pPr>
        <w:spacing w:after="0" w:line="240" w:lineRule="auto"/>
        <w:ind w:left="-142"/>
        <w:rPr>
          <w:b/>
          <w:sz w:val="20"/>
          <w:szCs w:val="14"/>
        </w:rPr>
      </w:pPr>
      <w:r w:rsidRPr="00923D9F">
        <w:rPr>
          <w:b/>
          <w:sz w:val="20"/>
          <w:szCs w:val="14"/>
        </w:rPr>
        <w:t>ENTRE</w:t>
      </w:r>
    </w:p>
    <w:p w14:paraId="7418F0BB" w14:textId="5BF04D27" w:rsidR="0018601F" w:rsidRPr="00923D9F" w:rsidRDefault="00FB432F" w:rsidP="00923D9F">
      <w:pPr>
        <w:spacing w:after="0" w:line="240" w:lineRule="auto"/>
        <w:ind w:left="-142"/>
        <w:rPr>
          <w:bCs/>
          <w:sz w:val="20"/>
          <w:szCs w:val="14"/>
        </w:rPr>
      </w:pPr>
      <w:r w:rsidRPr="00923D9F">
        <w:rPr>
          <w:bCs/>
          <w:sz w:val="20"/>
          <w:szCs w:val="14"/>
        </w:rPr>
        <w:t xml:space="preserve">Monsieur/Madame : </w:t>
      </w:r>
      <w:r w:rsidR="0018601F" w:rsidRPr="00923D9F">
        <w:rPr>
          <w:bCs/>
          <w:sz w:val="20"/>
          <w:szCs w:val="14"/>
        </w:rPr>
        <w:tab/>
      </w:r>
      <w:r w:rsidR="0018601F" w:rsidRPr="00923D9F">
        <w:rPr>
          <w:bCs/>
          <w:sz w:val="20"/>
          <w:szCs w:val="14"/>
        </w:rPr>
        <w:tab/>
      </w:r>
      <w:r w:rsidR="0018601F" w:rsidRPr="00923D9F">
        <w:rPr>
          <w:bCs/>
          <w:sz w:val="20"/>
          <w:szCs w:val="14"/>
        </w:rPr>
        <w:tab/>
      </w:r>
      <w:r w:rsidR="0018601F" w:rsidRPr="00923D9F">
        <w:rPr>
          <w:bCs/>
          <w:sz w:val="20"/>
          <w:szCs w:val="14"/>
        </w:rPr>
        <w:tab/>
      </w:r>
      <w:r w:rsidR="0018601F" w:rsidRPr="00923D9F">
        <w:rPr>
          <w:bCs/>
          <w:sz w:val="20"/>
          <w:szCs w:val="14"/>
        </w:rPr>
        <w:tab/>
        <w:t xml:space="preserve">né(e) le : </w:t>
      </w:r>
      <w:r w:rsidR="00923D9F">
        <w:rPr>
          <w:bCs/>
          <w:sz w:val="20"/>
          <w:szCs w:val="14"/>
        </w:rPr>
        <w:tab/>
      </w:r>
      <w:r w:rsidR="00923D9F">
        <w:rPr>
          <w:bCs/>
          <w:sz w:val="20"/>
          <w:szCs w:val="14"/>
        </w:rPr>
        <w:tab/>
      </w:r>
      <w:r w:rsidR="00923D9F">
        <w:rPr>
          <w:bCs/>
          <w:sz w:val="20"/>
          <w:szCs w:val="14"/>
        </w:rPr>
        <w:tab/>
      </w:r>
      <w:r w:rsidR="0018601F" w:rsidRPr="00923D9F">
        <w:rPr>
          <w:bCs/>
          <w:sz w:val="20"/>
          <w:szCs w:val="14"/>
        </w:rPr>
        <w:t xml:space="preserve">A : </w:t>
      </w:r>
    </w:p>
    <w:p w14:paraId="4B37001A" w14:textId="6A9593CF" w:rsidR="0018601F" w:rsidRPr="00923D9F" w:rsidRDefault="00FB432F" w:rsidP="00923D9F">
      <w:pPr>
        <w:spacing w:after="0" w:line="240" w:lineRule="auto"/>
        <w:ind w:left="-142"/>
        <w:rPr>
          <w:bCs/>
          <w:sz w:val="20"/>
          <w:szCs w:val="14"/>
        </w:rPr>
      </w:pPr>
      <w:r w:rsidRPr="00923D9F">
        <w:rPr>
          <w:bCs/>
          <w:sz w:val="20"/>
          <w:szCs w:val="14"/>
        </w:rPr>
        <w:t xml:space="preserve">Représentant légal de : </w:t>
      </w:r>
      <w:r w:rsidR="0018601F" w:rsidRPr="00923D9F">
        <w:rPr>
          <w:bCs/>
          <w:sz w:val="20"/>
          <w:szCs w:val="14"/>
        </w:rPr>
        <w:tab/>
      </w:r>
      <w:r w:rsidR="0018601F" w:rsidRPr="00923D9F">
        <w:rPr>
          <w:bCs/>
          <w:sz w:val="20"/>
          <w:szCs w:val="14"/>
        </w:rPr>
        <w:tab/>
      </w:r>
      <w:r w:rsidR="0018601F" w:rsidRPr="00923D9F">
        <w:rPr>
          <w:bCs/>
          <w:sz w:val="20"/>
          <w:szCs w:val="14"/>
        </w:rPr>
        <w:tab/>
      </w:r>
      <w:r w:rsidR="0018601F" w:rsidRPr="00923D9F">
        <w:rPr>
          <w:bCs/>
          <w:sz w:val="20"/>
          <w:szCs w:val="14"/>
        </w:rPr>
        <w:tab/>
      </w:r>
      <w:r w:rsidR="0018601F" w:rsidRPr="00923D9F">
        <w:rPr>
          <w:bCs/>
          <w:sz w:val="20"/>
          <w:szCs w:val="14"/>
        </w:rPr>
        <w:tab/>
        <w:t>né(e) le :</w:t>
      </w:r>
      <w:r w:rsidR="00923D9F">
        <w:rPr>
          <w:bCs/>
          <w:sz w:val="20"/>
          <w:szCs w:val="14"/>
        </w:rPr>
        <w:tab/>
      </w:r>
      <w:r w:rsidR="00923D9F">
        <w:rPr>
          <w:bCs/>
          <w:sz w:val="20"/>
          <w:szCs w:val="14"/>
        </w:rPr>
        <w:tab/>
      </w:r>
      <w:r w:rsidR="00923D9F">
        <w:rPr>
          <w:bCs/>
          <w:sz w:val="20"/>
          <w:szCs w:val="14"/>
        </w:rPr>
        <w:tab/>
      </w:r>
      <w:r w:rsidR="0018601F" w:rsidRPr="00923D9F">
        <w:rPr>
          <w:bCs/>
          <w:sz w:val="20"/>
          <w:szCs w:val="14"/>
        </w:rPr>
        <w:t>A :</w:t>
      </w:r>
    </w:p>
    <w:p w14:paraId="64552099" w14:textId="30D07C1A" w:rsidR="0018601F" w:rsidRPr="00923D9F" w:rsidRDefault="0018601F" w:rsidP="0042746C">
      <w:pPr>
        <w:spacing w:after="0" w:line="240" w:lineRule="auto"/>
        <w:ind w:left="-142"/>
        <w:rPr>
          <w:bCs/>
          <w:sz w:val="20"/>
          <w:szCs w:val="14"/>
        </w:rPr>
      </w:pPr>
    </w:p>
    <w:p w14:paraId="5B05F1C6" w14:textId="1CDD1462" w:rsidR="0018601F" w:rsidRPr="00923D9F" w:rsidRDefault="0018601F" w:rsidP="0040627B">
      <w:pPr>
        <w:spacing w:after="0" w:line="240" w:lineRule="auto"/>
        <w:ind w:left="-142"/>
        <w:rPr>
          <w:bCs/>
          <w:sz w:val="20"/>
          <w:szCs w:val="14"/>
        </w:rPr>
      </w:pPr>
      <w:r w:rsidRPr="00923D9F">
        <w:rPr>
          <w:bCs/>
          <w:sz w:val="20"/>
          <w:szCs w:val="14"/>
        </w:rPr>
        <w:t xml:space="preserve">Ci-après le </w:t>
      </w:r>
      <w:r w:rsidRPr="00923D9F">
        <w:rPr>
          <w:b/>
          <w:sz w:val="20"/>
          <w:szCs w:val="14"/>
        </w:rPr>
        <w:t>« Cédant »</w:t>
      </w:r>
      <w:r w:rsidR="0040627B">
        <w:rPr>
          <w:b/>
          <w:sz w:val="20"/>
          <w:szCs w:val="14"/>
        </w:rPr>
        <w:t xml:space="preserve"> </w:t>
      </w:r>
      <w:r w:rsidR="0040627B" w:rsidRPr="0040627B">
        <w:rPr>
          <w:bCs/>
          <w:sz w:val="20"/>
          <w:szCs w:val="14"/>
        </w:rPr>
        <w:t>d</w:t>
      </w:r>
      <w:r w:rsidRPr="0040627B">
        <w:rPr>
          <w:bCs/>
          <w:sz w:val="20"/>
          <w:szCs w:val="14"/>
        </w:rPr>
        <w:t>’</w:t>
      </w:r>
      <w:r w:rsidRPr="00923D9F">
        <w:rPr>
          <w:bCs/>
          <w:sz w:val="20"/>
          <w:szCs w:val="14"/>
        </w:rPr>
        <w:t>une part,</w:t>
      </w:r>
    </w:p>
    <w:p w14:paraId="43FB7C8B" w14:textId="3B9F1AAC" w:rsidR="0018601F" w:rsidRPr="00923D9F" w:rsidRDefault="0018601F" w:rsidP="0042746C">
      <w:pPr>
        <w:spacing w:after="0" w:line="240" w:lineRule="auto"/>
        <w:ind w:left="-142"/>
        <w:rPr>
          <w:b/>
          <w:sz w:val="20"/>
          <w:szCs w:val="14"/>
        </w:rPr>
      </w:pPr>
      <w:r w:rsidRPr="00923D9F">
        <w:rPr>
          <w:b/>
          <w:sz w:val="20"/>
          <w:szCs w:val="14"/>
        </w:rPr>
        <w:t>ET</w:t>
      </w:r>
    </w:p>
    <w:p w14:paraId="5A173AEC" w14:textId="05948A02" w:rsidR="0018601F" w:rsidRPr="00923D9F" w:rsidRDefault="0018601F" w:rsidP="0040627B">
      <w:pPr>
        <w:spacing w:after="0" w:line="240" w:lineRule="auto"/>
        <w:ind w:left="-142"/>
        <w:rPr>
          <w:bCs/>
          <w:sz w:val="20"/>
          <w:szCs w:val="14"/>
        </w:rPr>
      </w:pPr>
      <w:r w:rsidRPr="00923D9F">
        <w:rPr>
          <w:b/>
          <w:sz w:val="20"/>
          <w:szCs w:val="14"/>
        </w:rPr>
        <w:t>Sud Rhône Environnement</w:t>
      </w:r>
      <w:r w:rsidRPr="00923D9F">
        <w:rPr>
          <w:bCs/>
          <w:sz w:val="20"/>
          <w:szCs w:val="14"/>
        </w:rPr>
        <w:t>, syndicat mixte de traitement des déchets, basé au 3 avenue de la Croix-Blanche, 30 000 Beaucaire,</w:t>
      </w:r>
      <w:r w:rsidR="00923D9F" w:rsidRPr="00923D9F">
        <w:rPr>
          <w:bCs/>
          <w:sz w:val="20"/>
          <w:szCs w:val="14"/>
        </w:rPr>
        <w:t xml:space="preserve"> représenté par M. Jean-Marie FOURNIER, Président</w:t>
      </w:r>
      <w:r w:rsidR="0040627B">
        <w:rPr>
          <w:bCs/>
          <w:sz w:val="20"/>
          <w:szCs w:val="14"/>
        </w:rPr>
        <w:t xml:space="preserve">. </w:t>
      </w:r>
      <w:r w:rsidRPr="00923D9F">
        <w:rPr>
          <w:bCs/>
          <w:sz w:val="20"/>
          <w:szCs w:val="14"/>
        </w:rPr>
        <w:t xml:space="preserve">Ci-après le </w:t>
      </w:r>
      <w:r w:rsidRPr="00923D9F">
        <w:rPr>
          <w:b/>
          <w:sz w:val="20"/>
          <w:szCs w:val="14"/>
        </w:rPr>
        <w:t>« Cessionnaire »</w:t>
      </w:r>
    </w:p>
    <w:p w14:paraId="5147D057" w14:textId="4B108CEB" w:rsidR="0018601F" w:rsidRDefault="0018601F" w:rsidP="0042746C">
      <w:pPr>
        <w:spacing w:after="0" w:line="240" w:lineRule="auto"/>
        <w:ind w:left="-142"/>
        <w:rPr>
          <w:bCs/>
          <w:szCs w:val="16"/>
        </w:rPr>
      </w:pPr>
    </w:p>
    <w:p w14:paraId="68732808" w14:textId="417E335E" w:rsidR="00923D9F" w:rsidRDefault="0018601F" w:rsidP="0040627B">
      <w:pPr>
        <w:spacing w:after="0" w:line="240" w:lineRule="auto"/>
        <w:ind w:left="-142"/>
        <w:rPr>
          <w:b/>
          <w:szCs w:val="16"/>
        </w:rPr>
        <w:sectPr w:rsidR="00923D9F" w:rsidSect="00610334">
          <w:headerReference w:type="default" r:id="rId8"/>
          <w:footerReference w:type="default" r:id="rId9"/>
          <w:pgSz w:w="11906" w:h="16838" w:code="9"/>
          <w:pgMar w:top="1417" w:right="1417" w:bottom="1417" w:left="1417" w:header="709" w:footer="0" w:gutter="0"/>
          <w:cols w:space="708" w:equalWidth="0">
            <w:col w:w="9412" w:space="425"/>
          </w:cols>
          <w:docGrid w:linePitch="360"/>
        </w:sectPr>
      </w:pPr>
      <w:r w:rsidRPr="0018601F">
        <w:rPr>
          <w:b/>
          <w:szCs w:val="16"/>
        </w:rPr>
        <w:t xml:space="preserve">IL A ETE CONVENU CE QUI SUIT </w:t>
      </w:r>
    </w:p>
    <w:p w14:paraId="1228DC2B" w14:textId="5B690F0C" w:rsidR="0018601F" w:rsidRPr="00923D9F" w:rsidRDefault="0018601F" w:rsidP="0040627B">
      <w:pPr>
        <w:spacing w:after="0" w:line="240" w:lineRule="auto"/>
        <w:ind w:left="-142"/>
        <w:rPr>
          <w:b/>
          <w:sz w:val="20"/>
          <w:szCs w:val="14"/>
        </w:rPr>
      </w:pPr>
      <w:r w:rsidRPr="00923D9F">
        <w:rPr>
          <w:b/>
          <w:sz w:val="20"/>
          <w:szCs w:val="14"/>
        </w:rPr>
        <w:t>ARTICLE 1 : OBJET DU CONTRAT</w:t>
      </w:r>
    </w:p>
    <w:p w14:paraId="77F8442A" w14:textId="60DF5913" w:rsidR="0018601F" w:rsidRPr="0040627B" w:rsidRDefault="0018601F" w:rsidP="0040627B">
      <w:pPr>
        <w:spacing w:after="0" w:line="240" w:lineRule="auto"/>
        <w:ind w:left="-142"/>
        <w:jc w:val="both"/>
        <w:rPr>
          <w:bCs/>
          <w:sz w:val="20"/>
          <w:szCs w:val="14"/>
        </w:rPr>
      </w:pPr>
      <w:r w:rsidRPr="00923D9F">
        <w:rPr>
          <w:bCs/>
          <w:sz w:val="20"/>
          <w:szCs w:val="14"/>
        </w:rPr>
        <w:t>Le cédant a créé l’œuvre (ci-après l’œuvre) ainsi décrite :</w:t>
      </w:r>
      <w:r w:rsidR="0040627B">
        <w:rPr>
          <w:bCs/>
          <w:sz w:val="20"/>
          <w:szCs w:val="14"/>
        </w:rPr>
        <w:t xml:space="preserve"> </w:t>
      </w:r>
      <w:r w:rsidRPr="00923D9F">
        <w:rPr>
          <w:bCs/>
          <w:i/>
          <w:iCs/>
          <w:sz w:val="20"/>
          <w:szCs w:val="14"/>
        </w:rPr>
        <w:t>Dessin réalisé par l’enfant dans le cadre du concours « STOP PUB » organisé par Sud Rhône Environnement du 1</w:t>
      </w:r>
      <w:r w:rsidRPr="00923D9F">
        <w:rPr>
          <w:bCs/>
          <w:i/>
          <w:iCs/>
          <w:sz w:val="20"/>
          <w:szCs w:val="14"/>
          <w:vertAlign w:val="superscript"/>
        </w:rPr>
        <w:t>er</w:t>
      </w:r>
      <w:r w:rsidRPr="00923D9F">
        <w:rPr>
          <w:bCs/>
          <w:i/>
          <w:iCs/>
          <w:sz w:val="20"/>
          <w:szCs w:val="14"/>
        </w:rPr>
        <w:t xml:space="preserve"> novembre 2020 au 31 janvier 2021.</w:t>
      </w:r>
    </w:p>
    <w:p w14:paraId="0C79785C" w14:textId="2B0B064A" w:rsidR="0018601F" w:rsidRPr="00923D9F" w:rsidRDefault="0018601F" w:rsidP="00923D9F">
      <w:pPr>
        <w:spacing w:after="0" w:line="240" w:lineRule="auto"/>
        <w:ind w:left="-142"/>
        <w:jc w:val="both"/>
        <w:rPr>
          <w:bCs/>
          <w:sz w:val="20"/>
          <w:szCs w:val="14"/>
        </w:rPr>
      </w:pPr>
    </w:p>
    <w:p w14:paraId="292D7CB3" w14:textId="1E6CDF6A" w:rsidR="00923D9F" w:rsidRPr="0040627B" w:rsidRDefault="0018601F" w:rsidP="0040627B">
      <w:pPr>
        <w:spacing w:after="0" w:line="240" w:lineRule="auto"/>
        <w:ind w:left="-142"/>
        <w:jc w:val="both"/>
        <w:rPr>
          <w:bCs/>
          <w:sz w:val="20"/>
          <w:szCs w:val="14"/>
        </w:rPr>
      </w:pPr>
      <w:r w:rsidRPr="00923D9F">
        <w:rPr>
          <w:bCs/>
          <w:sz w:val="20"/>
          <w:szCs w:val="14"/>
        </w:rPr>
        <w:t xml:space="preserve">Le présent contrat a pour objet la cession, par le Cédant au Cessionnaire, des droits d’exploitation de l’œuvre, aux fins et pour la destination suivante : </w:t>
      </w:r>
      <w:r w:rsidRPr="00923D9F">
        <w:rPr>
          <w:bCs/>
          <w:i/>
          <w:iCs/>
          <w:sz w:val="20"/>
          <w:szCs w:val="14"/>
        </w:rPr>
        <w:t>Réalisation d’autocollants « STOP PUB » mis à disposition gratuitement des 125 000 habitants de Sud Rhône Environnement. Le dessin réalisé permettra d’illustrer ledit autocollant. La réalisation finalement sera disponible en téléchargement sur le site</w:t>
      </w:r>
      <w:r w:rsidR="0040627B">
        <w:rPr>
          <w:bCs/>
          <w:i/>
          <w:iCs/>
          <w:sz w:val="20"/>
          <w:szCs w:val="14"/>
        </w:rPr>
        <w:t xml:space="preserve"> </w:t>
      </w:r>
      <w:hyperlink r:id="rId10" w:history="1">
        <w:r w:rsidR="0040627B" w:rsidRPr="00F65E31">
          <w:rPr>
            <w:rStyle w:val="Lienhypertexte"/>
            <w:bCs/>
            <w:i/>
            <w:iCs/>
            <w:sz w:val="20"/>
            <w:szCs w:val="14"/>
          </w:rPr>
          <w:t>www.sudrhone.fr</w:t>
        </w:r>
      </w:hyperlink>
      <w:r w:rsidR="00923D9F" w:rsidRPr="00923D9F">
        <w:rPr>
          <w:bCs/>
          <w:i/>
          <w:iCs/>
          <w:sz w:val="20"/>
          <w:szCs w:val="14"/>
        </w:rPr>
        <w:br/>
      </w:r>
    </w:p>
    <w:p w14:paraId="6A284EFF" w14:textId="5DB5F965" w:rsidR="0018601F" w:rsidRPr="00923D9F" w:rsidRDefault="0018601F" w:rsidP="00923D9F">
      <w:pPr>
        <w:spacing w:after="0" w:line="240" w:lineRule="auto"/>
        <w:ind w:left="-142"/>
        <w:jc w:val="both"/>
        <w:rPr>
          <w:bCs/>
          <w:i/>
          <w:iCs/>
          <w:sz w:val="20"/>
          <w:szCs w:val="14"/>
        </w:rPr>
      </w:pPr>
      <w:r w:rsidRPr="00923D9F">
        <w:rPr>
          <w:b/>
          <w:sz w:val="20"/>
          <w:szCs w:val="14"/>
        </w:rPr>
        <w:t xml:space="preserve">ARTICLE </w:t>
      </w:r>
      <w:r w:rsidRPr="00923D9F">
        <w:rPr>
          <w:b/>
          <w:sz w:val="20"/>
          <w:szCs w:val="14"/>
        </w:rPr>
        <w:t>2</w:t>
      </w:r>
      <w:r w:rsidRPr="00923D9F">
        <w:rPr>
          <w:b/>
          <w:sz w:val="20"/>
          <w:szCs w:val="14"/>
        </w:rPr>
        <w:t xml:space="preserve"> : </w:t>
      </w:r>
      <w:r w:rsidRPr="00923D9F">
        <w:rPr>
          <w:b/>
          <w:sz w:val="20"/>
          <w:szCs w:val="14"/>
        </w:rPr>
        <w:t>DROITS CÉDÉS</w:t>
      </w:r>
    </w:p>
    <w:p w14:paraId="276B7FF4" w14:textId="620071F3" w:rsidR="0018601F" w:rsidRPr="00923D9F" w:rsidRDefault="0018601F" w:rsidP="00923D9F">
      <w:pPr>
        <w:spacing w:after="0" w:line="240" w:lineRule="auto"/>
        <w:ind w:left="-142"/>
        <w:jc w:val="both"/>
        <w:rPr>
          <w:bCs/>
          <w:sz w:val="20"/>
          <w:szCs w:val="14"/>
        </w:rPr>
      </w:pPr>
      <w:r w:rsidRPr="00923D9F">
        <w:rPr>
          <w:bCs/>
          <w:sz w:val="20"/>
          <w:szCs w:val="14"/>
        </w:rPr>
        <w:t>Le Cédant cède au Cessionnaire, à titre non exclusif, les droits patrimoniaux énumérés ci-après :</w:t>
      </w:r>
    </w:p>
    <w:p w14:paraId="4620663F" w14:textId="3FDA1AEF" w:rsidR="0018601F" w:rsidRPr="00923D9F" w:rsidRDefault="0018601F" w:rsidP="00923D9F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bCs/>
          <w:sz w:val="20"/>
          <w:szCs w:val="14"/>
        </w:rPr>
      </w:pPr>
      <w:r w:rsidRPr="00923D9F">
        <w:rPr>
          <w:bCs/>
          <w:sz w:val="20"/>
          <w:szCs w:val="14"/>
        </w:rPr>
        <w:t>Le droit de reproduire l’œuvre, en intégralité ou sous forme d’extrait, sur tous supports, connus ou inconnus, supports physiques et numériques</w:t>
      </w:r>
      <w:r w:rsidR="0040627B">
        <w:rPr>
          <w:bCs/>
          <w:sz w:val="20"/>
          <w:szCs w:val="14"/>
        </w:rPr>
        <w:t>.</w:t>
      </w:r>
    </w:p>
    <w:p w14:paraId="0535EC02" w14:textId="2D1CE15F" w:rsidR="0018601F" w:rsidRPr="00923D9F" w:rsidRDefault="0018601F" w:rsidP="00923D9F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bCs/>
          <w:sz w:val="20"/>
          <w:szCs w:val="14"/>
        </w:rPr>
      </w:pPr>
      <w:r w:rsidRPr="00923D9F">
        <w:rPr>
          <w:bCs/>
          <w:sz w:val="20"/>
          <w:szCs w:val="14"/>
        </w:rPr>
        <w:t>Le droit de représenter l’œuvre, en intégralité ou sous forme d’extraits, par tous les procédés de communication au public, actuels ou futurs</w:t>
      </w:r>
      <w:r w:rsidR="0040627B">
        <w:rPr>
          <w:bCs/>
          <w:sz w:val="20"/>
          <w:szCs w:val="14"/>
        </w:rPr>
        <w:t>.</w:t>
      </w:r>
    </w:p>
    <w:p w14:paraId="5DE62AF8" w14:textId="62F9AAA5" w:rsidR="0018601F" w:rsidRPr="00923D9F" w:rsidRDefault="0018601F" w:rsidP="00923D9F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bCs/>
          <w:sz w:val="20"/>
          <w:szCs w:val="14"/>
        </w:rPr>
      </w:pPr>
      <w:r w:rsidRPr="00923D9F">
        <w:rPr>
          <w:bCs/>
          <w:sz w:val="20"/>
          <w:szCs w:val="14"/>
        </w:rPr>
        <w:t xml:space="preserve">Le droit d’adapter, modifier, traduire, arranger, retoucher ou </w:t>
      </w:r>
      <w:r w:rsidR="00923D9F" w:rsidRPr="00923D9F">
        <w:rPr>
          <w:bCs/>
          <w:sz w:val="20"/>
          <w:szCs w:val="14"/>
        </w:rPr>
        <w:t>transformer</w:t>
      </w:r>
      <w:r w:rsidRPr="00923D9F">
        <w:rPr>
          <w:bCs/>
          <w:sz w:val="20"/>
          <w:szCs w:val="14"/>
        </w:rPr>
        <w:t xml:space="preserve"> l’œuvre </w:t>
      </w:r>
      <w:r w:rsidRPr="00923D9F">
        <w:rPr>
          <w:bCs/>
          <w:sz w:val="20"/>
          <w:szCs w:val="14"/>
        </w:rPr>
        <w:t>afin de permettre son exploitation conforme aux présentes</w:t>
      </w:r>
    </w:p>
    <w:p w14:paraId="5D1B4AA7" w14:textId="423D3EDF" w:rsidR="0018601F" w:rsidRPr="00923D9F" w:rsidRDefault="0018601F" w:rsidP="00923D9F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bCs/>
          <w:sz w:val="20"/>
          <w:szCs w:val="14"/>
        </w:rPr>
      </w:pPr>
      <w:r w:rsidRPr="00923D9F">
        <w:rPr>
          <w:bCs/>
          <w:sz w:val="20"/>
          <w:szCs w:val="14"/>
        </w:rPr>
        <w:t>Le droit de fabriquer</w:t>
      </w:r>
      <w:r w:rsidR="00F82F20" w:rsidRPr="00923D9F">
        <w:rPr>
          <w:bCs/>
          <w:sz w:val="20"/>
          <w:szCs w:val="14"/>
        </w:rPr>
        <w:t xml:space="preserve"> et</w:t>
      </w:r>
      <w:r w:rsidRPr="00923D9F">
        <w:rPr>
          <w:bCs/>
          <w:sz w:val="20"/>
          <w:szCs w:val="14"/>
        </w:rPr>
        <w:t xml:space="preserve"> distribuer</w:t>
      </w:r>
      <w:r w:rsidR="00F82F20" w:rsidRPr="00923D9F">
        <w:rPr>
          <w:bCs/>
          <w:sz w:val="20"/>
          <w:szCs w:val="14"/>
        </w:rPr>
        <w:t xml:space="preserve"> des produits dérivés reproduisant, incorporant ou évoquant dans leur forme ou contenu, tout ou partie de l’œuvre</w:t>
      </w:r>
    </w:p>
    <w:p w14:paraId="060158F2" w14:textId="7CBDFBAD" w:rsidR="00F82F20" w:rsidRPr="00923D9F" w:rsidRDefault="00F82F20" w:rsidP="00923D9F">
      <w:pPr>
        <w:spacing w:after="0" w:line="240" w:lineRule="auto"/>
        <w:jc w:val="both"/>
        <w:rPr>
          <w:bCs/>
          <w:sz w:val="20"/>
          <w:szCs w:val="14"/>
        </w:rPr>
      </w:pPr>
    </w:p>
    <w:p w14:paraId="1F6D0BCB" w14:textId="3C32FF88" w:rsidR="00F82F20" w:rsidRPr="00923D9F" w:rsidRDefault="00F82F20" w:rsidP="00923D9F">
      <w:pPr>
        <w:spacing w:after="0" w:line="240" w:lineRule="auto"/>
        <w:jc w:val="both"/>
        <w:rPr>
          <w:bCs/>
          <w:sz w:val="20"/>
          <w:szCs w:val="14"/>
        </w:rPr>
      </w:pPr>
      <w:r w:rsidRPr="00923D9F">
        <w:rPr>
          <w:bCs/>
          <w:sz w:val="20"/>
          <w:szCs w:val="14"/>
        </w:rPr>
        <w:t xml:space="preserve">Le Cessionnaire s’engage à exercer les droits qui lui sont cédés dans le cadre du présent contrat dans le strict respect du droit moral du Cédant. </w:t>
      </w:r>
    </w:p>
    <w:p w14:paraId="0B81EA9D" w14:textId="12123339" w:rsidR="00F82F20" w:rsidRPr="00923D9F" w:rsidRDefault="00F82F20" w:rsidP="00923D9F">
      <w:pPr>
        <w:spacing w:after="0" w:line="240" w:lineRule="auto"/>
        <w:jc w:val="both"/>
        <w:rPr>
          <w:bCs/>
          <w:sz w:val="20"/>
          <w:szCs w:val="14"/>
        </w:rPr>
      </w:pPr>
    </w:p>
    <w:p w14:paraId="5F43CF4C" w14:textId="2D9D9F0C" w:rsidR="00F82F20" w:rsidRPr="00923D9F" w:rsidRDefault="00F82F20" w:rsidP="00923D9F">
      <w:pPr>
        <w:spacing w:after="0" w:line="240" w:lineRule="auto"/>
        <w:jc w:val="both"/>
        <w:rPr>
          <w:b/>
          <w:sz w:val="20"/>
          <w:szCs w:val="14"/>
        </w:rPr>
      </w:pPr>
      <w:r w:rsidRPr="00923D9F">
        <w:rPr>
          <w:b/>
          <w:sz w:val="20"/>
          <w:szCs w:val="14"/>
        </w:rPr>
        <w:t>ARTICLE 3. ÉTENDUE</w:t>
      </w:r>
    </w:p>
    <w:p w14:paraId="2AFB03C2" w14:textId="6B6CAF43" w:rsidR="00F82F20" w:rsidRPr="0040627B" w:rsidRDefault="00F82F20" w:rsidP="00923D9F">
      <w:pPr>
        <w:spacing w:after="0" w:line="240" w:lineRule="auto"/>
        <w:jc w:val="both"/>
        <w:rPr>
          <w:bCs/>
          <w:sz w:val="20"/>
          <w:szCs w:val="20"/>
        </w:rPr>
      </w:pPr>
      <w:r w:rsidRPr="00923D9F">
        <w:rPr>
          <w:bCs/>
          <w:sz w:val="20"/>
          <w:szCs w:val="14"/>
        </w:rPr>
        <w:t xml:space="preserve">Les droits sont cédés pour la </w:t>
      </w:r>
      <w:r w:rsidR="0040627B">
        <w:rPr>
          <w:bCs/>
          <w:sz w:val="20"/>
          <w:szCs w:val="14"/>
        </w:rPr>
        <w:t xml:space="preserve">France. </w:t>
      </w:r>
      <w:r w:rsidRPr="00923D9F">
        <w:rPr>
          <w:bCs/>
          <w:sz w:val="20"/>
          <w:szCs w:val="14"/>
        </w:rPr>
        <w:t xml:space="preserve">La présente </w:t>
      </w:r>
      <w:proofErr w:type="spellStart"/>
      <w:r w:rsidR="00923D9F" w:rsidRPr="00923D9F">
        <w:rPr>
          <w:bCs/>
          <w:sz w:val="20"/>
          <w:szCs w:val="14"/>
        </w:rPr>
        <w:t>cession</w:t>
      </w:r>
      <w:proofErr w:type="spellEnd"/>
      <w:r w:rsidRPr="00923D9F">
        <w:rPr>
          <w:bCs/>
          <w:sz w:val="20"/>
          <w:szCs w:val="14"/>
        </w:rPr>
        <w:t xml:space="preserve"> est consentie pour toute la durée légale de protection de l’œuvre</w:t>
      </w:r>
      <w:r w:rsidR="0040627B">
        <w:rPr>
          <w:bCs/>
          <w:sz w:val="20"/>
          <w:szCs w:val="14"/>
        </w:rPr>
        <w:t>.</w:t>
      </w:r>
      <w:r w:rsidRPr="0040627B">
        <w:rPr>
          <w:bCs/>
          <w:sz w:val="20"/>
          <w:szCs w:val="20"/>
        </w:rPr>
        <w:t xml:space="preserve"> </w:t>
      </w:r>
    </w:p>
    <w:p w14:paraId="070EA836" w14:textId="5857E2D4" w:rsidR="00F82F20" w:rsidRPr="0040627B" w:rsidRDefault="00F82F20" w:rsidP="00923D9F">
      <w:pPr>
        <w:spacing w:after="0" w:line="240" w:lineRule="auto"/>
        <w:jc w:val="both"/>
        <w:rPr>
          <w:bCs/>
          <w:sz w:val="20"/>
          <w:szCs w:val="20"/>
        </w:rPr>
      </w:pPr>
    </w:p>
    <w:p w14:paraId="3EA5B63C" w14:textId="3750650B" w:rsidR="00F82F20" w:rsidRPr="0040627B" w:rsidRDefault="00F82F20" w:rsidP="00923D9F">
      <w:pPr>
        <w:spacing w:after="0" w:line="240" w:lineRule="auto"/>
        <w:jc w:val="both"/>
        <w:rPr>
          <w:b/>
          <w:sz w:val="20"/>
          <w:szCs w:val="20"/>
        </w:rPr>
      </w:pPr>
      <w:r w:rsidRPr="0040627B">
        <w:rPr>
          <w:b/>
          <w:sz w:val="20"/>
          <w:szCs w:val="20"/>
        </w:rPr>
        <w:t>ARTICLE 4. GARANTIES DU CÉDANT</w:t>
      </w:r>
    </w:p>
    <w:p w14:paraId="377D2602" w14:textId="7FBCFEF9" w:rsidR="00F82F20" w:rsidRPr="0040627B" w:rsidRDefault="00F82F20" w:rsidP="00923D9F">
      <w:pPr>
        <w:spacing w:after="0" w:line="240" w:lineRule="auto"/>
        <w:jc w:val="both"/>
        <w:rPr>
          <w:bCs/>
          <w:sz w:val="20"/>
          <w:szCs w:val="20"/>
        </w:rPr>
      </w:pPr>
      <w:r w:rsidRPr="0040627B">
        <w:rPr>
          <w:bCs/>
          <w:sz w:val="20"/>
          <w:szCs w:val="20"/>
        </w:rPr>
        <w:t xml:space="preserve">Le Cédant garantit être le créateur de l’œuvre, dont il détient tous les droits de propriété et d’auteur attachés. </w:t>
      </w:r>
    </w:p>
    <w:p w14:paraId="6755F40C" w14:textId="46A63217" w:rsidR="00F82F20" w:rsidRPr="0040627B" w:rsidRDefault="00F82F20" w:rsidP="00923D9F">
      <w:pPr>
        <w:spacing w:after="0" w:line="240" w:lineRule="auto"/>
        <w:jc w:val="both"/>
        <w:rPr>
          <w:bCs/>
          <w:sz w:val="20"/>
          <w:szCs w:val="20"/>
        </w:rPr>
      </w:pPr>
    </w:p>
    <w:p w14:paraId="1C38172E" w14:textId="4E21F545" w:rsidR="00F82F20" w:rsidRPr="0040627B" w:rsidRDefault="00F82F20" w:rsidP="00923D9F">
      <w:pPr>
        <w:spacing w:after="0" w:line="240" w:lineRule="auto"/>
        <w:jc w:val="both"/>
        <w:rPr>
          <w:b/>
          <w:sz w:val="20"/>
          <w:szCs w:val="20"/>
        </w:rPr>
      </w:pPr>
      <w:r w:rsidRPr="0040627B">
        <w:rPr>
          <w:b/>
          <w:sz w:val="20"/>
          <w:szCs w:val="20"/>
        </w:rPr>
        <w:t xml:space="preserve">ARTICLE </w:t>
      </w:r>
      <w:r w:rsidR="00923D9F" w:rsidRPr="0040627B">
        <w:rPr>
          <w:b/>
          <w:sz w:val="20"/>
          <w:szCs w:val="20"/>
        </w:rPr>
        <w:t>5.</w:t>
      </w:r>
      <w:r w:rsidRPr="0040627B">
        <w:rPr>
          <w:b/>
          <w:sz w:val="20"/>
          <w:szCs w:val="20"/>
        </w:rPr>
        <w:t xml:space="preserve"> RÉMUNÉRATION DU CÉDANT</w:t>
      </w:r>
    </w:p>
    <w:p w14:paraId="231555FF" w14:textId="5F23C955" w:rsidR="00F82F20" w:rsidRPr="0040627B" w:rsidRDefault="00F82F20" w:rsidP="00923D9F">
      <w:pPr>
        <w:spacing w:after="0" w:line="240" w:lineRule="auto"/>
        <w:jc w:val="both"/>
        <w:rPr>
          <w:bCs/>
          <w:sz w:val="20"/>
          <w:szCs w:val="20"/>
        </w:rPr>
      </w:pPr>
      <w:r w:rsidRPr="0040627B">
        <w:rPr>
          <w:bCs/>
          <w:sz w:val="20"/>
          <w:szCs w:val="20"/>
        </w:rPr>
        <w:t>Les droits sont cédés à titre gratuit.</w:t>
      </w:r>
    </w:p>
    <w:p w14:paraId="7AEFABE6" w14:textId="027C72C6" w:rsidR="00F82F20" w:rsidRPr="0040627B" w:rsidRDefault="00F82F20" w:rsidP="00923D9F">
      <w:pPr>
        <w:spacing w:after="0" w:line="240" w:lineRule="auto"/>
        <w:jc w:val="both"/>
        <w:rPr>
          <w:bCs/>
          <w:sz w:val="20"/>
          <w:szCs w:val="20"/>
        </w:rPr>
      </w:pPr>
      <w:r w:rsidRPr="0040627B">
        <w:rPr>
          <w:bCs/>
          <w:sz w:val="20"/>
          <w:szCs w:val="20"/>
        </w:rPr>
        <w:t>Ainsi, le cédant renonce à toute rémunération au titre de la cession de ses droits d’auteur telle que définie au présent contrat.</w:t>
      </w:r>
    </w:p>
    <w:p w14:paraId="7B4BCA73" w14:textId="25A2AAA6" w:rsidR="00F82F20" w:rsidRPr="0040627B" w:rsidRDefault="00F82F20" w:rsidP="00923D9F">
      <w:pPr>
        <w:spacing w:after="0" w:line="240" w:lineRule="auto"/>
        <w:jc w:val="both"/>
        <w:rPr>
          <w:bCs/>
          <w:sz w:val="20"/>
          <w:szCs w:val="20"/>
        </w:rPr>
      </w:pPr>
    </w:p>
    <w:p w14:paraId="54A650E7" w14:textId="18F026D6" w:rsidR="00F82F20" w:rsidRPr="0040627B" w:rsidRDefault="00F82F20" w:rsidP="00923D9F">
      <w:pPr>
        <w:spacing w:after="0" w:line="240" w:lineRule="auto"/>
        <w:jc w:val="both"/>
        <w:rPr>
          <w:b/>
          <w:sz w:val="20"/>
          <w:szCs w:val="20"/>
        </w:rPr>
      </w:pPr>
      <w:r w:rsidRPr="0040627B">
        <w:rPr>
          <w:b/>
          <w:sz w:val="20"/>
          <w:szCs w:val="20"/>
        </w:rPr>
        <w:t xml:space="preserve">ARTICLE </w:t>
      </w:r>
      <w:r w:rsidR="00923D9F" w:rsidRPr="0040627B">
        <w:rPr>
          <w:b/>
          <w:sz w:val="20"/>
          <w:szCs w:val="20"/>
        </w:rPr>
        <w:t>6.</w:t>
      </w:r>
      <w:r w:rsidRPr="0040627B">
        <w:rPr>
          <w:b/>
          <w:sz w:val="20"/>
          <w:szCs w:val="20"/>
        </w:rPr>
        <w:t xml:space="preserve"> DROIT APPLICABLE</w:t>
      </w:r>
    </w:p>
    <w:p w14:paraId="6850E344" w14:textId="770A5360" w:rsidR="00923D9F" w:rsidRDefault="00F82F20" w:rsidP="00923D9F">
      <w:pPr>
        <w:spacing w:after="0" w:line="240" w:lineRule="auto"/>
        <w:jc w:val="both"/>
        <w:rPr>
          <w:bCs/>
          <w:szCs w:val="16"/>
        </w:rPr>
        <w:sectPr w:rsidR="00923D9F" w:rsidSect="00923D9F">
          <w:type w:val="continuous"/>
          <w:pgSz w:w="11906" w:h="16838" w:code="9"/>
          <w:pgMar w:top="1417" w:right="1417" w:bottom="1417" w:left="1417" w:header="709" w:footer="0" w:gutter="0"/>
          <w:cols w:num="2" w:space="708"/>
          <w:docGrid w:linePitch="360"/>
        </w:sectPr>
      </w:pPr>
      <w:r w:rsidRPr="0040627B">
        <w:rPr>
          <w:bCs/>
          <w:sz w:val="20"/>
          <w:szCs w:val="20"/>
        </w:rPr>
        <w:t>La présente cession est régie par le droit françai</w:t>
      </w:r>
      <w:r w:rsidR="00923D9F" w:rsidRPr="0040627B">
        <w:rPr>
          <w:bCs/>
          <w:sz w:val="20"/>
          <w:szCs w:val="20"/>
        </w:rPr>
        <w:t>s.</w:t>
      </w:r>
    </w:p>
    <w:p w14:paraId="28D16E5A" w14:textId="6F568694" w:rsidR="00F82F20" w:rsidRDefault="00F82F20" w:rsidP="00F82F20">
      <w:pPr>
        <w:spacing w:after="0" w:line="240" w:lineRule="auto"/>
        <w:rPr>
          <w:bCs/>
          <w:szCs w:val="16"/>
        </w:rPr>
      </w:pPr>
    </w:p>
    <w:p w14:paraId="37BB6A4D" w14:textId="2BE9E97C" w:rsidR="00F82F20" w:rsidRDefault="00F82F20" w:rsidP="00F82F20">
      <w:pPr>
        <w:spacing w:after="0" w:line="240" w:lineRule="auto"/>
        <w:rPr>
          <w:bCs/>
          <w:szCs w:val="16"/>
        </w:rPr>
      </w:pPr>
    </w:p>
    <w:p w14:paraId="0FABDDD2" w14:textId="6945897B" w:rsidR="00F82F20" w:rsidRDefault="00F82F20" w:rsidP="00F82F20">
      <w:pPr>
        <w:spacing w:after="0" w:line="240" w:lineRule="auto"/>
        <w:rPr>
          <w:bCs/>
          <w:szCs w:val="16"/>
        </w:rPr>
      </w:pPr>
      <w:r>
        <w:rPr>
          <w:bCs/>
          <w:szCs w:val="16"/>
        </w:rPr>
        <w:t>Fait</w:t>
      </w:r>
      <w:r w:rsidR="0040627B">
        <w:rPr>
          <w:bCs/>
          <w:szCs w:val="16"/>
        </w:rPr>
        <w:t xml:space="preserve"> en 2 exemplaires</w:t>
      </w:r>
      <w:r>
        <w:rPr>
          <w:bCs/>
          <w:szCs w:val="16"/>
        </w:rPr>
        <w:t xml:space="preserve"> à </w:t>
      </w:r>
      <w:r w:rsidR="0040627B">
        <w:rPr>
          <w:bCs/>
          <w:szCs w:val="16"/>
        </w:rPr>
        <w:tab/>
        <w:t xml:space="preserve">: </w:t>
      </w:r>
      <w:r w:rsidR="0040627B">
        <w:rPr>
          <w:bCs/>
          <w:szCs w:val="16"/>
        </w:rPr>
        <w:tab/>
      </w:r>
      <w:r w:rsidR="0040627B">
        <w:rPr>
          <w:bCs/>
          <w:szCs w:val="16"/>
        </w:rPr>
        <w:tab/>
      </w:r>
      <w:r w:rsidR="0040627B">
        <w:rPr>
          <w:bCs/>
          <w:szCs w:val="16"/>
        </w:rPr>
        <w:tab/>
      </w:r>
      <w:r w:rsidR="0040627B">
        <w:rPr>
          <w:bCs/>
          <w:szCs w:val="16"/>
        </w:rPr>
        <w:tab/>
      </w:r>
      <w:r w:rsidR="0040627B">
        <w:rPr>
          <w:bCs/>
          <w:szCs w:val="16"/>
        </w:rPr>
        <w:tab/>
      </w:r>
      <w:r>
        <w:rPr>
          <w:bCs/>
          <w:szCs w:val="16"/>
        </w:rPr>
        <w:t>Le</w:t>
      </w:r>
    </w:p>
    <w:p w14:paraId="447C29C5" w14:textId="6A5B3F75" w:rsidR="00923D9F" w:rsidRDefault="00923D9F" w:rsidP="00F82F20">
      <w:pPr>
        <w:spacing w:after="0" w:line="240" w:lineRule="auto"/>
        <w:rPr>
          <w:bCs/>
          <w:szCs w:val="16"/>
        </w:rPr>
      </w:pPr>
    </w:p>
    <w:p w14:paraId="7BA7159C" w14:textId="2B350685" w:rsidR="00416939" w:rsidRPr="0042746C" w:rsidRDefault="00923D9F" w:rsidP="0040627B">
      <w:pPr>
        <w:spacing w:after="0" w:line="240" w:lineRule="auto"/>
        <w:rPr>
          <w:bCs/>
          <w:szCs w:val="16"/>
        </w:rPr>
      </w:pPr>
      <w:r>
        <w:rPr>
          <w:bCs/>
          <w:szCs w:val="16"/>
        </w:rPr>
        <w:t xml:space="preserve">Le Cédant : </w:t>
      </w:r>
      <w:r>
        <w:rPr>
          <w:bCs/>
          <w:szCs w:val="16"/>
        </w:rPr>
        <w:tab/>
      </w:r>
      <w:r>
        <w:rPr>
          <w:bCs/>
          <w:szCs w:val="16"/>
        </w:rPr>
        <w:tab/>
      </w:r>
      <w:r>
        <w:rPr>
          <w:bCs/>
          <w:szCs w:val="16"/>
        </w:rPr>
        <w:tab/>
      </w:r>
      <w:r>
        <w:rPr>
          <w:bCs/>
          <w:szCs w:val="16"/>
        </w:rPr>
        <w:tab/>
      </w:r>
      <w:r>
        <w:rPr>
          <w:bCs/>
          <w:szCs w:val="16"/>
        </w:rPr>
        <w:tab/>
      </w:r>
      <w:r>
        <w:rPr>
          <w:bCs/>
          <w:szCs w:val="16"/>
        </w:rPr>
        <w:tab/>
      </w:r>
      <w:r>
        <w:rPr>
          <w:bCs/>
          <w:szCs w:val="16"/>
        </w:rPr>
        <w:tab/>
        <w:t>Le Cessionnaire</w:t>
      </w:r>
      <w:r w:rsidR="0040627B">
        <w:rPr>
          <w:bCs/>
          <w:szCs w:val="16"/>
        </w:rPr>
        <w:t> :</w:t>
      </w:r>
      <w:bookmarkStart w:id="1" w:name="_GoBack"/>
      <w:bookmarkEnd w:id="1"/>
    </w:p>
    <w:sectPr w:rsidR="00416939" w:rsidRPr="0042746C" w:rsidSect="00923D9F">
      <w:type w:val="continuous"/>
      <w:pgSz w:w="11906" w:h="16838" w:code="9"/>
      <w:pgMar w:top="1417" w:right="1417" w:bottom="1417" w:left="1417" w:header="709" w:footer="0" w:gutter="0"/>
      <w:cols w:space="708" w:equalWidth="0">
        <w:col w:w="9412" w:space="42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B9047" w14:textId="77777777" w:rsidR="00DE104D" w:rsidRDefault="00DE104D" w:rsidP="00086E29">
      <w:pPr>
        <w:spacing w:after="0" w:line="240" w:lineRule="auto"/>
      </w:pPr>
      <w:r>
        <w:separator/>
      </w:r>
    </w:p>
  </w:endnote>
  <w:endnote w:type="continuationSeparator" w:id="0">
    <w:p w14:paraId="4D7ACEDE" w14:textId="77777777" w:rsidR="00DE104D" w:rsidRDefault="00DE104D" w:rsidP="0008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E749" w14:textId="7FED0F79" w:rsidR="009965F5" w:rsidRDefault="009965F5" w:rsidP="006D4488">
    <w:pPr>
      <w:spacing w:after="0"/>
      <w:jc w:val="center"/>
      <w:rPr>
        <w:b/>
        <w:color w:val="C00000"/>
        <w:sz w:val="16"/>
      </w:rPr>
    </w:pPr>
    <w:r w:rsidRPr="004777B9">
      <w:rPr>
        <w:b/>
        <w:color w:val="2E74B5" w:themeColor="accent1" w:themeShade="BF"/>
        <w:sz w:val="16"/>
      </w:rPr>
      <w:t xml:space="preserve">Contact : </w:t>
    </w:r>
    <w:r w:rsidRPr="004777B9">
      <w:rPr>
        <w:bCs/>
        <w:sz w:val="16"/>
      </w:rPr>
      <w:t xml:space="preserve">Emilie Julié, </w:t>
    </w:r>
    <w:r w:rsidR="004777B9">
      <w:rPr>
        <w:bCs/>
        <w:sz w:val="16"/>
      </w:rPr>
      <w:t>chargée de mission communication</w:t>
    </w:r>
    <w:r>
      <w:rPr>
        <w:b/>
        <w:sz w:val="16"/>
      </w:rPr>
      <w:t xml:space="preserve"> - </w:t>
    </w:r>
    <w:r w:rsidRPr="004777B9">
      <w:rPr>
        <w:b/>
        <w:color w:val="2E74B5" w:themeColor="accent1" w:themeShade="BF"/>
        <w:sz w:val="16"/>
      </w:rPr>
      <w:t xml:space="preserve">Tél : </w:t>
    </w:r>
    <w:r w:rsidR="004777B9" w:rsidRPr="004777B9">
      <w:rPr>
        <w:bCs/>
        <w:sz w:val="16"/>
      </w:rPr>
      <w:t>04.66.59.87.08</w:t>
    </w:r>
    <w:r>
      <w:rPr>
        <w:b/>
        <w:sz w:val="16"/>
      </w:rPr>
      <w:t xml:space="preserve"> - </w:t>
    </w:r>
    <w:r w:rsidRPr="004777B9">
      <w:rPr>
        <w:b/>
        <w:color w:val="2E74B5" w:themeColor="accent1" w:themeShade="BF"/>
        <w:sz w:val="16"/>
      </w:rPr>
      <w:t xml:space="preserve">Email : </w:t>
    </w:r>
    <w:r w:rsidR="004777B9">
      <w:rPr>
        <w:bCs/>
        <w:sz w:val="16"/>
      </w:rPr>
      <w:t>e.julie@sudrhone.fr</w:t>
    </w:r>
  </w:p>
  <w:p w14:paraId="1D39A08C" w14:textId="65BE899C" w:rsidR="009965F5" w:rsidRPr="004777B9" w:rsidRDefault="004777B9" w:rsidP="004777B9">
    <w:pPr>
      <w:spacing w:after="0"/>
      <w:jc w:val="center"/>
      <w:rPr>
        <w:sz w:val="16"/>
      </w:rPr>
    </w:pPr>
    <w:r>
      <w:rPr>
        <w:b/>
        <w:color w:val="2E74B5" w:themeColor="accent1" w:themeShade="BF"/>
        <w:sz w:val="16"/>
      </w:rPr>
      <w:t>Syndicat Mixte Sud Rhône Environnement</w:t>
    </w:r>
    <w:r w:rsidRPr="004777B9">
      <w:rPr>
        <w:b/>
        <w:color w:val="2E74B5" w:themeColor="accent1" w:themeShade="BF"/>
        <w:sz w:val="16"/>
      </w:rPr>
      <w:t xml:space="preserve">, </w:t>
    </w:r>
    <w:r>
      <w:rPr>
        <w:sz w:val="16"/>
      </w:rPr>
      <w:t>3 Avenue de la Croix Blanche – BP n°5 – 30301 Beaucaire PDC1</w:t>
    </w:r>
  </w:p>
  <w:p w14:paraId="46D0DC92" w14:textId="77777777" w:rsidR="009965F5" w:rsidRDefault="009965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85351" w14:textId="77777777" w:rsidR="00DE104D" w:rsidRDefault="00DE104D" w:rsidP="00086E29">
      <w:pPr>
        <w:spacing w:after="0" w:line="240" w:lineRule="auto"/>
      </w:pPr>
      <w:r>
        <w:separator/>
      </w:r>
    </w:p>
  </w:footnote>
  <w:footnote w:type="continuationSeparator" w:id="0">
    <w:p w14:paraId="0A995898" w14:textId="77777777" w:rsidR="00DE104D" w:rsidRDefault="00DE104D" w:rsidP="0008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629E" w14:textId="5DAA4DF3" w:rsidR="009965F5" w:rsidRDefault="004777B9" w:rsidP="00610334">
    <w:pPr>
      <w:pStyle w:val="En-tte"/>
      <w:ind w:left="708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D90EB8" wp14:editId="562A95B7">
          <wp:simplePos x="0" y="0"/>
          <wp:positionH relativeFrom="column">
            <wp:posOffset>1506855</wp:posOffset>
          </wp:positionH>
          <wp:positionV relativeFrom="page">
            <wp:posOffset>514350</wp:posOffset>
          </wp:positionV>
          <wp:extent cx="3108960" cy="1060450"/>
          <wp:effectExtent l="0" t="0" r="0" b="6350"/>
          <wp:wrapTopAndBottom/>
          <wp:docPr id="4" name="Image 4" descr="Y:\Communication\Images, Photos &amp; Vidéos\LOGOS\Logo SRE\Logo 2 Sud Rhone Environne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ommunication\Images, Photos &amp; Vidéos\LOGOS\Logo SRE\Logo 2 Sud Rhone Environnem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1CEF"/>
    <w:multiLevelType w:val="hybridMultilevel"/>
    <w:tmpl w:val="4AA8A2FA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3EF5FC3"/>
    <w:multiLevelType w:val="hybridMultilevel"/>
    <w:tmpl w:val="F136471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A0F5F9B"/>
    <w:multiLevelType w:val="hybridMultilevel"/>
    <w:tmpl w:val="88C8D556"/>
    <w:lvl w:ilvl="0" w:tplc="9174A88C"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20995514"/>
    <w:multiLevelType w:val="hybridMultilevel"/>
    <w:tmpl w:val="68C00A82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052AFC"/>
    <w:multiLevelType w:val="hybridMultilevel"/>
    <w:tmpl w:val="70A00894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7C75778"/>
    <w:multiLevelType w:val="hybridMultilevel"/>
    <w:tmpl w:val="59CEA1E0"/>
    <w:lvl w:ilvl="0" w:tplc="771CEDE0">
      <w:numFmt w:val="bullet"/>
      <w:lvlText w:val="-"/>
      <w:lvlJc w:val="left"/>
      <w:pPr>
        <w:ind w:left="218" w:hanging="360"/>
      </w:pPr>
      <w:rPr>
        <w:rFonts w:ascii="Myriad Pro" w:eastAsia="Calibri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53343F28"/>
    <w:multiLevelType w:val="hybridMultilevel"/>
    <w:tmpl w:val="BA0A94B8"/>
    <w:lvl w:ilvl="0" w:tplc="8D267B6E"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5BB04AA9"/>
    <w:multiLevelType w:val="hybridMultilevel"/>
    <w:tmpl w:val="1722B300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6D547ED7"/>
    <w:multiLevelType w:val="hybridMultilevel"/>
    <w:tmpl w:val="B1CA172A"/>
    <w:lvl w:ilvl="0" w:tplc="E29C271C">
      <w:start w:val="13"/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7BAB2709"/>
    <w:multiLevelType w:val="hybridMultilevel"/>
    <w:tmpl w:val="F0CC40B2"/>
    <w:lvl w:ilvl="0" w:tplc="18DE55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C0F1E"/>
    <w:multiLevelType w:val="hybridMultilevel"/>
    <w:tmpl w:val="0CDA49A0"/>
    <w:lvl w:ilvl="0" w:tplc="E5E072D0"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36"/>
    <w:rsid w:val="00005049"/>
    <w:rsid w:val="00007AC7"/>
    <w:rsid w:val="00021133"/>
    <w:rsid w:val="000236B1"/>
    <w:rsid w:val="00033F5F"/>
    <w:rsid w:val="0004278C"/>
    <w:rsid w:val="00045220"/>
    <w:rsid w:val="00053E91"/>
    <w:rsid w:val="000608B9"/>
    <w:rsid w:val="000619FA"/>
    <w:rsid w:val="0006685B"/>
    <w:rsid w:val="000713CE"/>
    <w:rsid w:val="00074D9E"/>
    <w:rsid w:val="000843F3"/>
    <w:rsid w:val="00086E29"/>
    <w:rsid w:val="00087EBB"/>
    <w:rsid w:val="00091056"/>
    <w:rsid w:val="0009529E"/>
    <w:rsid w:val="000A3570"/>
    <w:rsid w:val="000A4D48"/>
    <w:rsid w:val="000B363C"/>
    <w:rsid w:val="000B681A"/>
    <w:rsid w:val="000C0972"/>
    <w:rsid w:val="000C6286"/>
    <w:rsid w:val="000E4947"/>
    <w:rsid w:val="000E6A62"/>
    <w:rsid w:val="00102165"/>
    <w:rsid w:val="00105287"/>
    <w:rsid w:val="0011230D"/>
    <w:rsid w:val="00112B45"/>
    <w:rsid w:val="00124CFF"/>
    <w:rsid w:val="00151261"/>
    <w:rsid w:val="00152925"/>
    <w:rsid w:val="00152A95"/>
    <w:rsid w:val="00154338"/>
    <w:rsid w:val="00156498"/>
    <w:rsid w:val="00166ACC"/>
    <w:rsid w:val="00171911"/>
    <w:rsid w:val="00177B63"/>
    <w:rsid w:val="00182FB7"/>
    <w:rsid w:val="0018601F"/>
    <w:rsid w:val="00187A6D"/>
    <w:rsid w:val="001969B7"/>
    <w:rsid w:val="001A4E4A"/>
    <w:rsid w:val="001B2649"/>
    <w:rsid w:val="001B71BC"/>
    <w:rsid w:val="001C7C0B"/>
    <w:rsid w:val="001D4F8E"/>
    <w:rsid w:val="001E3017"/>
    <w:rsid w:val="001E7612"/>
    <w:rsid w:val="001F7E03"/>
    <w:rsid w:val="00201A56"/>
    <w:rsid w:val="00210921"/>
    <w:rsid w:val="00210BE2"/>
    <w:rsid w:val="002167F6"/>
    <w:rsid w:val="002237FD"/>
    <w:rsid w:val="00225063"/>
    <w:rsid w:val="002335A4"/>
    <w:rsid w:val="00242199"/>
    <w:rsid w:val="002A5F5B"/>
    <w:rsid w:val="002C155B"/>
    <w:rsid w:val="002C21E6"/>
    <w:rsid w:val="002C3CA9"/>
    <w:rsid w:val="002C40E1"/>
    <w:rsid w:val="002C6F4B"/>
    <w:rsid w:val="002D26EB"/>
    <w:rsid w:val="002D4BA8"/>
    <w:rsid w:val="002F2193"/>
    <w:rsid w:val="0030146D"/>
    <w:rsid w:val="0031218A"/>
    <w:rsid w:val="00313BC1"/>
    <w:rsid w:val="00321D0E"/>
    <w:rsid w:val="00325F36"/>
    <w:rsid w:val="003306B0"/>
    <w:rsid w:val="00330FA9"/>
    <w:rsid w:val="00347062"/>
    <w:rsid w:val="00392F4F"/>
    <w:rsid w:val="00394810"/>
    <w:rsid w:val="003A1DC7"/>
    <w:rsid w:val="003B5103"/>
    <w:rsid w:val="003F21F0"/>
    <w:rsid w:val="003F38FD"/>
    <w:rsid w:val="003F7866"/>
    <w:rsid w:val="0040627B"/>
    <w:rsid w:val="00407AAD"/>
    <w:rsid w:val="00416939"/>
    <w:rsid w:val="004217C1"/>
    <w:rsid w:val="0042591B"/>
    <w:rsid w:val="0042746C"/>
    <w:rsid w:val="00440DAB"/>
    <w:rsid w:val="00444C22"/>
    <w:rsid w:val="00450EEB"/>
    <w:rsid w:val="00454274"/>
    <w:rsid w:val="00463761"/>
    <w:rsid w:val="00472248"/>
    <w:rsid w:val="004777B9"/>
    <w:rsid w:val="00482F6E"/>
    <w:rsid w:val="00483356"/>
    <w:rsid w:val="0048472A"/>
    <w:rsid w:val="004918F4"/>
    <w:rsid w:val="004A602C"/>
    <w:rsid w:val="004B12AC"/>
    <w:rsid w:val="004C2EC0"/>
    <w:rsid w:val="004C63DA"/>
    <w:rsid w:val="004D2B84"/>
    <w:rsid w:val="004E3379"/>
    <w:rsid w:val="0050605E"/>
    <w:rsid w:val="00511567"/>
    <w:rsid w:val="00515715"/>
    <w:rsid w:val="00542B1F"/>
    <w:rsid w:val="0054419E"/>
    <w:rsid w:val="0055645C"/>
    <w:rsid w:val="005566FC"/>
    <w:rsid w:val="0056043C"/>
    <w:rsid w:val="00560C05"/>
    <w:rsid w:val="00566335"/>
    <w:rsid w:val="00577054"/>
    <w:rsid w:val="00593FBA"/>
    <w:rsid w:val="00597361"/>
    <w:rsid w:val="005A59C5"/>
    <w:rsid w:val="005B2DD0"/>
    <w:rsid w:val="005B50D3"/>
    <w:rsid w:val="005B58E7"/>
    <w:rsid w:val="005B6FB0"/>
    <w:rsid w:val="005B76D3"/>
    <w:rsid w:val="005E255B"/>
    <w:rsid w:val="005E27B7"/>
    <w:rsid w:val="005F250D"/>
    <w:rsid w:val="005F28AB"/>
    <w:rsid w:val="00610334"/>
    <w:rsid w:val="006139E3"/>
    <w:rsid w:val="00613B42"/>
    <w:rsid w:val="00616048"/>
    <w:rsid w:val="0062051A"/>
    <w:rsid w:val="0062782D"/>
    <w:rsid w:val="00627A99"/>
    <w:rsid w:val="00646C0C"/>
    <w:rsid w:val="00646FF2"/>
    <w:rsid w:val="00655B4B"/>
    <w:rsid w:val="0066176E"/>
    <w:rsid w:val="006746D5"/>
    <w:rsid w:val="00695082"/>
    <w:rsid w:val="006B1815"/>
    <w:rsid w:val="006B35DF"/>
    <w:rsid w:val="006B7EE4"/>
    <w:rsid w:val="006C2E06"/>
    <w:rsid w:val="006C3C0C"/>
    <w:rsid w:val="006D4488"/>
    <w:rsid w:val="006F2041"/>
    <w:rsid w:val="006F20AD"/>
    <w:rsid w:val="0071170E"/>
    <w:rsid w:val="00715798"/>
    <w:rsid w:val="00720200"/>
    <w:rsid w:val="00720653"/>
    <w:rsid w:val="00724971"/>
    <w:rsid w:val="007306C5"/>
    <w:rsid w:val="007371B3"/>
    <w:rsid w:val="00743179"/>
    <w:rsid w:val="00744000"/>
    <w:rsid w:val="0075329C"/>
    <w:rsid w:val="007566D4"/>
    <w:rsid w:val="0076446B"/>
    <w:rsid w:val="00767C1E"/>
    <w:rsid w:val="00774D8F"/>
    <w:rsid w:val="00793E60"/>
    <w:rsid w:val="007A2ACA"/>
    <w:rsid w:val="007A5E8F"/>
    <w:rsid w:val="007B3BBF"/>
    <w:rsid w:val="007B49DC"/>
    <w:rsid w:val="007C0814"/>
    <w:rsid w:val="007C350A"/>
    <w:rsid w:val="007C66AE"/>
    <w:rsid w:val="007E4069"/>
    <w:rsid w:val="007E69A4"/>
    <w:rsid w:val="007F0B5F"/>
    <w:rsid w:val="007F2BCA"/>
    <w:rsid w:val="00801294"/>
    <w:rsid w:val="00813AB3"/>
    <w:rsid w:val="00816D81"/>
    <w:rsid w:val="00827261"/>
    <w:rsid w:val="00831F77"/>
    <w:rsid w:val="00834DA9"/>
    <w:rsid w:val="00836754"/>
    <w:rsid w:val="00850BDD"/>
    <w:rsid w:val="00861217"/>
    <w:rsid w:val="0086286F"/>
    <w:rsid w:val="00870D1A"/>
    <w:rsid w:val="008774D9"/>
    <w:rsid w:val="00882436"/>
    <w:rsid w:val="00886FAB"/>
    <w:rsid w:val="00893522"/>
    <w:rsid w:val="008A1A06"/>
    <w:rsid w:val="008A1F4F"/>
    <w:rsid w:val="008D3338"/>
    <w:rsid w:val="008F32B8"/>
    <w:rsid w:val="00903A22"/>
    <w:rsid w:val="00913BC9"/>
    <w:rsid w:val="009217D9"/>
    <w:rsid w:val="00923D9F"/>
    <w:rsid w:val="00933D11"/>
    <w:rsid w:val="00935652"/>
    <w:rsid w:val="009378A6"/>
    <w:rsid w:val="00937DC2"/>
    <w:rsid w:val="00937FD2"/>
    <w:rsid w:val="009408C6"/>
    <w:rsid w:val="00945384"/>
    <w:rsid w:val="00946475"/>
    <w:rsid w:val="009719CA"/>
    <w:rsid w:val="009801E7"/>
    <w:rsid w:val="00985B2F"/>
    <w:rsid w:val="009965F5"/>
    <w:rsid w:val="009A09DA"/>
    <w:rsid w:val="009B4AE5"/>
    <w:rsid w:val="009B5DA5"/>
    <w:rsid w:val="009C2142"/>
    <w:rsid w:val="009E26D4"/>
    <w:rsid w:val="009E563E"/>
    <w:rsid w:val="009F4DFB"/>
    <w:rsid w:val="00A0064B"/>
    <w:rsid w:val="00A01937"/>
    <w:rsid w:val="00A023A8"/>
    <w:rsid w:val="00A12DCA"/>
    <w:rsid w:val="00A525E8"/>
    <w:rsid w:val="00A73359"/>
    <w:rsid w:val="00A81DF6"/>
    <w:rsid w:val="00A82967"/>
    <w:rsid w:val="00A95849"/>
    <w:rsid w:val="00AB1FDC"/>
    <w:rsid w:val="00AC3604"/>
    <w:rsid w:val="00AC62CB"/>
    <w:rsid w:val="00AD1CAE"/>
    <w:rsid w:val="00AE4864"/>
    <w:rsid w:val="00B15F52"/>
    <w:rsid w:val="00B22E77"/>
    <w:rsid w:val="00B24A2D"/>
    <w:rsid w:val="00B32D8D"/>
    <w:rsid w:val="00B35BCA"/>
    <w:rsid w:val="00B51E7E"/>
    <w:rsid w:val="00B57E32"/>
    <w:rsid w:val="00B66D72"/>
    <w:rsid w:val="00B8362E"/>
    <w:rsid w:val="00B94BDD"/>
    <w:rsid w:val="00BB3A2C"/>
    <w:rsid w:val="00BB3DE5"/>
    <w:rsid w:val="00BB58CD"/>
    <w:rsid w:val="00BC6656"/>
    <w:rsid w:val="00BD1374"/>
    <w:rsid w:val="00BD2486"/>
    <w:rsid w:val="00BE0200"/>
    <w:rsid w:val="00BE7B2A"/>
    <w:rsid w:val="00BF5143"/>
    <w:rsid w:val="00C30512"/>
    <w:rsid w:val="00C32336"/>
    <w:rsid w:val="00C35C45"/>
    <w:rsid w:val="00C362E5"/>
    <w:rsid w:val="00C4093B"/>
    <w:rsid w:val="00C523B3"/>
    <w:rsid w:val="00C54DCB"/>
    <w:rsid w:val="00C57666"/>
    <w:rsid w:val="00C62E2D"/>
    <w:rsid w:val="00C82289"/>
    <w:rsid w:val="00C86B0E"/>
    <w:rsid w:val="00CF2A4A"/>
    <w:rsid w:val="00D03A06"/>
    <w:rsid w:val="00D12A43"/>
    <w:rsid w:val="00D131DA"/>
    <w:rsid w:val="00D219D2"/>
    <w:rsid w:val="00D30321"/>
    <w:rsid w:val="00D3321F"/>
    <w:rsid w:val="00D3553A"/>
    <w:rsid w:val="00D50485"/>
    <w:rsid w:val="00D60522"/>
    <w:rsid w:val="00D614AB"/>
    <w:rsid w:val="00D7236F"/>
    <w:rsid w:val="00D846C4"/>
    <w:rsid w:val="00D926DD"/>
    <w:rsid w:val="00D96D98"/>
    <w:rsid w:val="00DB361B"/>
    <w:rsid w:val="00DC7898"/>
    <w:rsid w:val="00DD2325"/>
    <w:rsid w:val="00DE104D"/>
    <w:rsid w:val="00DE2FE7"/>
    <w:rsid w:val="00E125B4"/>
    <w:rsid w:val="00E166B0"/>
    <w:rsid w:val="00E21701"/>
    <w:rsid w:val="00E24867"/>
    <w:rsid w:val="00E427A6"/>
    <w:rsid w:val="00E46016"/>
    <w:rsid w:val="00E50173"/>
    <w:rsid w:val="00E53B93"/>
    <w:rsid w:val="00E60857"/>
    <w:rsid w:val="00E829FC"/>
    <w:rsid w:val="00E857AB"/>
    <w:rsid w:val="00E970E7"/>
    <w:rsid w:val="00EC11CF"/>
    <w:rsid w:val="00ED217A"/>
    <w:rsid w:val="00EE41EC"/>
    <w:rsid w:val="00F03D21"/>
    <w:rsid w:val="00F07B65"/>
    <w:rsid w:val="00F21545"/>
    <w:rsid w:val="00F21E51"/>
    <w:rsid w:val="00F24620"/>
    <w:rsid w:val="00F27F15"/>
    <w:rsid w:val="00F441C9"/>
    <w:rsid w:val="00F577DB"/>
    <w:rsid w:val="00F579BE"/>
    <w:rsid w:val="00F73A06"/>
    <w:rsid w:val="00F769C9"/>
    <w:rsid w:val="00F82F20"/>
    <w:rsid w:val="00F8319E"/>
    <w:rsid w:val="00F94D41"/>
    <w:rsid w:val="00FA282A"/>
    <w:rsid w:val="00FA7141"/>
    <w:rsid w:val="00FA75A8"/>
    <w:rsid w:val="00FB07F7"/>
    <w:rsid w:val="00FB1E70"/>
    <w:rsid w:val="00FB432F"/>
    <w:rsid w:val="00FC0365"/>
    <w:rsid w:val="00FC2936"/>
    <w:rsid w:val="00FC41D7"/>
    <w:rsid w:val="00FC5851"/>
    <w:rsid w:val="00FC7814"/>
    <w:rsid w:val="00FD5A65"/>
    <w:rsid w:val="00FE0723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4DA619"/>
  <w15:chartTrackingRefBased/>
  <w15:docId w15:val="{1EB4D5BB-88AE-481C-BEA9-7A759BD7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6E29"/>
  </w:style>
  <w:style w:type="paragraph" w:styleId="Pieddepage">
    <w:name w:val="footer"/>
    <w:basedOn w:val="Normal"/>
    <w:link w:val="PieddepageCar"/>
    <w:uiPriority w:val="99"/>
    <w:unhideWhenUsed/>
    <w:rsid w:val="0008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6E29"/>
  </w:style>
  <w:style w:type="paragraph" w:styleId="Textedebulles">
    <w:name w:val="Balloon Text"/>
    <w:basedOn w:val="Normal"/>
    <w:link w:val="TextedebullesCar"/>
    <w:uiPriority w:val="99"/>
    <w:semiHidden/>
    <w:unhideWhenUsed/>
    <w:rsid w:val="0008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86E2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086E2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A2A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2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Paragraphestandard">
    <w:name w:val="[Paragraphe standard]"/>
    <w:basedOn w:val="Normal"/>
    <w:uiPriority w:val="99"/>
    <w:rsid w:val="006D4488"/>
    <w:pPr>
      <w:autoSpaceDE w:val="0"/>
      <w:autoSpaceDN w:val="0"/>
      <w:adjustRightInd w:val="0"/>
      <w:spacing w:after="0" w:line="252" w:lineRule="atLeast"/>
      <w:jc w:val="both"/>
      <w:textAlignment w:val="center"/>
    </w:pPr>
    <w:rPr>
      <w:rFonts w:ascii="Minion Pro" w:hAnsi="Minion Pro" w:cs="Minion Pro"/>
      <w:color w:val="000000"/>
      <w:spacing w:val="2"/>
      <w:sz w:val="20"/>
      <w:szCs w:val="20"/>
    </w:rPr>
  </w:style>
  <w:style w:type="character" w:customStyle="1" w:styleId="ArticlebaseArticles">
    <w:name w:val="Article base (Articles)"/>
    <w:uiPriority w:val="99"/>
    <w:rsid w:val="006D4488"/>
    <w:rPr>
      <w:rFonts w:ascii="Myriad Pro" w:hAnsi="Myriad Pro" w:cs="Myriad Pro"/>
      <w:color w:val="000000"/>
      <w:spacing w:val="2"/>
      <w:sz w:val="20"/>
      <w:szCs w:val="20"/>
      <w:u w:val="none"/>
      <w:lang w:val="fr-FR"/>
    </w:rPr>
  </w:style>
  <w:style w:type="character" w:customStyle="1" w:styleId="Articlemajeur-TitregrisArticles">
    <w:name w:val="Article majeur - Titre gris (Articles)"/>
    <w:uiPriority w:val="99"/>
    <w:rsid w:val="006D4488"/>
    <w:rPr>
      <w:rFonts w:ascii="Myriad Pro" w:hAnsi="Myriad Pro" w:cs="Myriad Pro"/>
      <w:color w:val="58585B"/>
      <w:spacing w:val="6"/>
      <w:sz w:val="30"/>
      <w:szCs w:val="30"/>
    </w:rPr>
  </w:style>
  <w:style w:type="character" w:customStyle="1" w:styleId="Article-MiseenexerguecouleurArticles">
    <w:name w:val="Article - Mise en exergue couleur (Articles)"/>
    <w:uiPriority w:val="99"/>
    <w:rsid w:val="006D4488"/>
    <w:rPr>
      <w:rFonts w:ascii="Myriad Pro Light" w:hAnsi="Myriad Pro Light" w:cs="Myriad Pro Light"/>
      <w:color w:val="D52229"/>
      <w:spacing w:val="0"/>
      <w:sz w:val="20"/>
      <w:szCs w:val="20"/>
      <w:u w:val="none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1FD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1FDC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B1FDC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441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41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41C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41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41C9"/>
    <w:rPr>
      <w:b/>
      <w:bCs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16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udrhone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31F9-D26B-41F4-8C84-92E7F00C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Julie</dc:creator>
  <cp:keywords/>
  <cp:lastModifiedBy>Communication</cp:lastModifiedBy>
  <cp:revision>2</cp:revision>
  <cp:lastPrinted>2019-07-18T10:09:00Z</cp:lastPrinted>
  <dcterms:created xsi:type="dcterms:W3CDTF">2020-10-01T12:33:00Z</dcterms:created>
  <dcterms:modified xsi:type="dcterms:W3CDTF">2020-10-01T12:33:00Z</dcterms:modified>
</cp:coreProperties>
</file>